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（あて先）宇和島地区広域事務組合　人事係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jinj</w:t>
      </w:r>
      <w:bookmarkStart w:id="0" w:name="_GoBack"/>
      <w:bookmarkEnd w:id="0"/>
      <w:r>
        <w:rPr>
          <w:rFonts w:hint="eastAsia" w:ascii="ＭＳ 明朝" w:hAnsi="ＭＳ 明朝" w:eastAsia="ＭＳ 明朝"/>
        </w:rPr>
        <w:t>i@uwajimakouiki.jp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0895-22-8664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勤怠管理システム導入</w:t>
      </w:r>
      <w:r>
        <w:rPr>
          <w:rFonts w:hint="eastAsia" w:ascii="ＭＳ 明朝" w:hAnsi="ＭＳ 明朝" w:eastAsia="ＭＳ 明朝"/>
        </w:rPr>
        <w:t>業務に係るプロポーザル質疑書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4"/>
        <w:tblW w:w="850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7</Words>
  <Characters>229</Characters>
  <Application>JUST Note</Application>
  <Lines>32</Lines>
  <Paragraphs>19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2024-09-25T01:50:24Z</cp:lastPrinted>
  <dcterms:created xsi:type="dcterms:W3CDTF">2018-03-09T09:27:00Z</dcterms:created>
  <dcterms:modified xsi:type="dcterms:W3CDTF">2024-08-25T03:00:10Z</dcterms:modified>
  <cp:revision>8</cp:revision>
</cp:coreProperties>
</file>